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9BF" w:rsidRPr="007806AA" w:rsidRDefault="007519BF" w:rsidP="00487CDF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RESISTANCE DES MATERIAUX</w:t>
      </w:r>
    </w:p>
    <w:p w:rsidR="00AA02ED" w:rsidRPr="007806AA" w:rsidRDefault="007519BF" w:rsidP="007519BF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 </w:t>
      </w:r>
      <w:r w:rsidR="00487CDF" w:rsidRPr="007806AA">
        <w:rPr>
          <w:rFonts w:ascii="Times New Roman" w:hAnsi="Times New Roman" w:cs="Times New Roman"/>
        </w:rPr>
        <w:br/>
        <w:t xml:space="preserve">                </w:t>
      </w:r>
      <w:r w:rsidR="00AA02ED" w:rsidRPr="007806AA">
        <w:rPr>
          <w:rFonts w:ascii="Times New Roman" w:hAnsi="Times New Roman" w:cs="Times New Roman"/>
        </w:rPr>
        <w:t xml:space="preserve">   60 périodes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r w:rsidRPr="007806AA">
        <w:rPr>
          <w:rFonts w:asciiTheme="minorBidi" w:hAnsiTheme="minorBidi" w:cstheme="minorBidi"/>
          <w:u w:val="single"/>
          <w:lang w:val="fr-FR" w:eastAsia="fr-FR"/>
        </w:rPr>
        <w:t>Chapitre 1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Généralités </w:t>
      </w:r>
      <w:smartTag w:uri="schemas-ifinger-com/smarttag" w:element="data">
        <w:smartTagPr>
          <w:attr w:name="CONTEXT" w:val="CHAPITRE 2?GENERALITES SUR LA RESISTANCE DES MATERIAUX&#10;"/>
          <w:attr w:name="STARTPOS" w:val="24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sur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CONTEXT" w:val="CHAPITRE 2?GENERALITES SUR LA RESISTANCE DES MATERIAUX&#10;"/>
          <w:attr w:name="STARTPOS" w:val="28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la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CONTEXT" w:val="CHAPITRE 2?GENERALITES SUR LA RESISTANCE DES MATERIAUX&#10;"/>
          <w:attr w:name="STARTPOS" w:val="31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résistance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</w:t>
      </w:r>
      <w:smartTag w:uri="schemas-ifinger-com/smarttag" w:element="data">
        <w:smartTagPr>
          <w:attr w:name="CONTEXT" w:val="CHAPITRE 2?GENERALITES SUR LA RESISTANCE DES MATERIAUX&#10;"/>
          <w:attr w:name="STARTPOS" w:val="42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des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matériaux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Objectifs </w:t>
      </w:r>
      <w:smartTag w:uri="schemas-ifinger-com/smarttag" w:element="data">
        <w:smartTagPr>
          <w:attr w:name="CONTEXT" w:val="2.1 Objectifs et hypoth￨ses de la R.D.M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1 Objectifs et hypoth￨ses de la R.D.M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hypothèses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1 Objectifs et hypoth￨ses de la R.D.M&#10;"/>
          <w:attr w:name="STARTPOS" w:val="2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1 Objectifs et hypoth￨ses de la R.D.M&#10;"/>
          <w:attr w:name="STARTPOS" w:val="3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R.D.M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Efforts  extérieures et efforts internes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1.3  Pièces étudiées en RDM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1.4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2.3  D￩termination des efforts internes en utilisant la m￩thode des sections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3  D￩termination des efforts internes en utilisant la m￩thode des sections&#10;"/>
          <w:attr w:name="STARTPOS" w:val="2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3  D￩termination des efforts internes en utilisant la m￩thode des sections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efforts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3  D￩termination des efforts internes en utilisant la m￩thode des sections&#10;"/>
          <w:attr w:name="STARTPOS" w:val="3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internes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1.5 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Contraintes </w:t>
      </w:r>
      <w:smartTag w:uri="schemas-ifinger-com/smarttag" w:element="data">
        <w:smartTagPr>
          <w:attr w:name="CONTEXT" w:val="2.4  Contraintes normales et tangentielles (cisaillement )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normales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2.4  Contraintes normales et tangentielles (cisaillement )&#10;"/>
          <w:attr w:name="STARTPOS" w:val="2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tangentielles (cisaillement)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1.6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2.5  Les d￩formations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déformations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1.7  </w:t>
      </w:r>
      <w:smartTag w:uri="schemas-ifinger-com/smarttag" w:element="data">
        <w:smartTagPr>
          <w:attr w:name="CONTEXT" w:val="3.1  Essai de traction - loi de HOOK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Essai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-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loi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3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1  Essai de traction - loi de HOOK&#10;"/>
          <w:attr w:name="STARTPOS" w:val="3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HOOK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1.8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LANGUAGE" w:val="0"/>
          <w:attr w:name="STARTPOS" w:val="6"/>
          <w:attr w:name="CONTEXT" w:val="3.2  Coefficient de POISS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Coefficient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18"/>
          <w:attr w:name="CONTEXT" w:val="3.2  Coefficient de POISS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LANGUAGE" w:val="0"/>
          <w:attr w:name="STARTPOS" w:val="21"/>
          <w:attr w:name="CONTEXT" w:val="3.2  Coefficient de POISSON&#10;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POISSON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1.9 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3.3  Relation entre les contraintes normales et les d￩formations lin￩aires&#10;"/>
          <w:attr w:name="STARTPOS" w:val="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Relation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3  Relation entre les contraintes normales et les d￩formations lin￩aires&#10;"/>
          <w:attr w:name="STARTPOS" w:val="1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entre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3  Relation entre les contraintes normales et les d￩formations lin￩aires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3.3  Relation entre les contraintes normales et les d￩formations lin￩aires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contraintes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et les déformations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1.10  Etats </w:t>
      </w:r>
      <w:smartTag w:uri="schemas-ifinger-com/smarttag" w:element="data">
        <w:smartTagPr>
          <w:attr w:name="CONTEXT" w:val="3.6 Etats de contraintes biaxial et triaxial&#10;"/>
          <w:attr w:name="STARTPOS" w:val="1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contraintes. Loi de HOOK généralisée. Cercle de MOHR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1.11  Calcul a la résistance. Coefficient de sécurité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CONTEXT" w:val="CHAPITRE 4?TRACTION ET COMPRESSION&#10;"/>
          <w:attr w:name="STARTPOS" w:val="1"/>
          <w:attr w:name="LANGUAGE" w:val="0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2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Traction </w:t>
      </w:r>
      <w:smartTag w:uri="schemas-ifinger-com/smarttag" w:element="data">
        <w:smartTagPr>
          <w:attr w:name="CONTEXT" w:val="CHAPITRE 4?TRACTION ET COMPRESSION&#10;"/>
          <w:attr w:name="STARTPOS" w:val="21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et</w:t>
        </w:r>
      </w:smartTag>
      <w:r w:rsidRPr="007806AA">
        <w:rPr>
          <w:rFonts w:asciiTheme="minorBidi" w:hAnsiTheme="minorBidi" w:cstheme="minorBidi"/>
          <w:lang w:val="fr-FR" w:eastAsia="fr-FR"/>
        </w:rPr>
        <w:t xml:space="preserve"> compression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5.1 G￩n￩ralit￩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Généralités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4.1 D￩termination des efforts internes par la m￩thode des section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D￩termination des efforts internes par la m￩thode des section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D￩termination des efforts internes par la m￩thode des sections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efforts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1 D￩termination des efforts internes par la m￩thode des sections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internes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contraintes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3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normales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4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4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5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2 D￩termination des contraintes normales et des d￩formations lin￩aires&#10;"/>
          <w:attr w:name="STARTPOS" w:val="6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linéaires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Calcul a la 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résistance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2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-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3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4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paramètres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5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5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5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Condition de r￩sistance - calcul des param￨tres de la section dangereuse&#10;"/>
          <w:attr w:name="STARTPOS" w:val="6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dangereuse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2.5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Calcul a la  </w:t>
      </w:r>
      <w:smartTag w:uri="schemas-ifinger-com/smarttag" w:element="data">
        <w:smartTagPr>
          <w:attr w:name="CONTEXT" w:val="4.5 Condition de rigidit￩ - calcul de la longueur&#10;"/>
          <w:attr w:name="STARTPOS" w:val="1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rigidité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2.6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CONTEXT" w:val="4.6 Energie potentielle de d￩formation 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potentielle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Energie potentielle de d￩formation 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Energie potentielle de d￩formation 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2.7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4.7 Th￩or￨me de BENABREA - r￩solution des syst￨mes hyperstatique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Théorème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7 Th￩or￨me de BENABREA - r￩solution des syst￨mes hyperstatiques&#10;"/>
          <w:attr w:name="STARTPOS" w:val="1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MENABREA – calcul des barres  hyperstatiques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r w:rsidRPr="007806AA">
        <w:rPr>
          <w:rFonts w:asciiTheme="minorBidi" w:hAnsiTheme="minorBidi" w:cstheme="minorBidi"/>
          <w:u w:val="single"/>
          <w:lang w:val="fr-FR" w:eastAsia="fr-FR"/>
        </w:rPr>
        <w:t>Chapitre 3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Cisaillement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5.3 Contrainte de cisaillement et d￩formation angulair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Contrainte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Contrainte de cisaillement et d￩formation angulaire&#10;"/>
          <w:attr w:name="STARTPOS" w:val="1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cisaillement </w:t>
      </w:r>
      <w:smartTag w:uri="schemas-ifinger-com/smarttag" w:element="data">
        <w:smartTagPr>
          <w:attr w:name="CONTEXT" w:val="5.3 Contrainte de cisaillement et d￩formation angulaire&#10;"/>
          <w:attr w:name="STARTPOS" w:val="3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Contrainte de cisaillement et d￩formation angulaire&#10;"/>
          <w:attr w:name="STARTPOS" w:val="3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Contrainte de cisaillement et d￩formation angulaire&#10;"/>
          <w:attr w:name="STARTPOS" w:val="4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angulaire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3.3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CONTEXT" w:val="5.2 Energie potentielle de d￩formation dans le cas de cisaillement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potentielle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4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4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2 Energie potentielle de d￩formation dans le cas de cisaillement&#10;"/>
          <w:attr w:name="STARTPOS" w:val="5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cisaillement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3.4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pratique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cisaillement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3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-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3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4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5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assemblages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6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rivetage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7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4 Calcul pratique au cisaillement - calcul des assemblages par rivetage et par soudage&#10;"/>
          <w:attr w:name="STARTPOS" w:val="7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soudage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CONTEXT" w:val="CHAPITRE 6?CARACTERISTIQUES GEOMETRIQUES D’UNE SECTION&#10;"/>
          <w:attr w:name="STARTPOS" w:val="1"/>
          <w:attr w:name="LANGUAGE" w:val="0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4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Caractéristiques géométriques d’une </w:t>
      </w:r>
      <w:smartTag w:uri="schemas-ifinger-com/smarttag" w:element="data">
        <w:smartTagPr>
          <w:attr w:name="CONTEXT" w:val="CHAPITRE 6?CARACTERISTIQUES GEOMETRIQUES D’UNE SECTION&#10;"/>
          <w:attr w:name="STARTPOS" w:val="48"/>
          <w:attr w:name="LANGUAGE" w:val="0"/>
        </w:smartTagPr>
        <w:r w:rsidRPr="007806AA">
          <w:rPr>
            <w:rFonts w:asciiTheme="minorBidi" w:hAnsiTheme="minorBidi" w:cstheme="minorBidi"/>
            <w:lang w:val="fr-FR" w:eastAsia="fr-FR"/>
          </w:rPr>
          <w:t>section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statique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-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3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4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position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5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5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centre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6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6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gravite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7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1 Moment statique - détermination de la position du centre de gravite d’une section composée&#10;"/>
          <w:attr w:name="STARTPOS" w:val="7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6.2 Moments d’inertie axiaux, polaire et central d’une section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d’inertie axiale, polaire et centrale </w:t>
      </w:r>
      <w:smartTag w:uri="schemas-ifinger-com/smarttag" w:element="data">
        <w:smartTagPr>
          <w:attr w:name="CONTEXT" w:val="6.2 Moments d’inertie axiaux, polaire et central d’une section&#10;"/>
          <w:attr w:name="STARTPOS" w:val="5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6.2 Moments d’inertie axiaux, polaire et central d’une section&#10;"/>
          <w:attr w:name="STARTPOS" w:val="5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4.3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Translation des axes. Théorème </w:t>
      </w:r>
      <w:smartTag w:uri="schemas-ifinger-com/smarttag" w:element="data">
        <w:smartTagPr>
          <w:attr w:name="CONTEXT" w:val="6.3 Moments d’inertie par rapport aux axes ne passants pas par le centre de gravite de la section - théorème de HIGGENHS&#10;"/>
          <w:attr w:name="STARTPOS" w:val="11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HIGGENHS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4.4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Rotation des axes </w:t>
      </w:r>
      <w:smartTag w:uri="schemas-ifinger-com/smarttag" w:element="data">
        <w:smartTagPr>
          <w:attr w:name="CONTEXT" w:val="6.2 Moments d’inertie axiaux, polaire et central d’une section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d’inertie maximaux 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4.5  Sections profilées ( L , U , H )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CONTEXT" w:val="CHAPITRE 7 ?TORSION&#10;"/>
          <w:attr w:name="STARTPOS" w:val="1"/>
          <w:attr w:name="LANGUAGE" w:val="0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lastRenderedPageBreak/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5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Torsion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Généralités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7.1 D￩termination des efforts internes par la m￩thode des section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1 D￩termination des efforts internes par la m￩thode des section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1 D￩termination des efforts internes par la m￩thode des sections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efforts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1 D￩termination des efforts internes par la m￩thode des sections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internes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5.3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contraintes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3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cisaillement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5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5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5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2 D￩termination des contraintes de cisaillement et des d￩formations angulaires&#10;"/>
          <w:attr w:name="STARTPOS" w:val="7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angulaires</w:t>
        </w:r>
      </w:smartTag>
    </w:p>
    <w:p w:rsidR="00C51047" w:rsidRPr="007806AA" w:rsidRDefault="00C51047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C51047" w:rsidRPr="007806AA" w:rsidRDefault="00C51047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C51047" w:rsidRPr="007806AA" w:rsidRDefault="00C51047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5.4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7.3 Calcul des arbres soumis ￠ la torsion par les conditions de r￩sistance et de rigidit￩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3 Calcul des arbres soumis ￠ la torsion par les conditions de r￩sistance et de rigidit￩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3 Calcul des arbres soumis ￠ la torsion par les conditions de r￩sistance et de rigidit￩&#10;"/>
          <w:attr w:name="STARTPOS" w:val="1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arbres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de sections cylindriques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5.5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Energie </w:t>
      </w:r>
      <w:smartTag w:uri="schemas-ifinger-com/smarttag" w:element="data">
        <w:smartTagPr>
          <w:attr w:name="CONTEXT" w:val="7.4 Energie potentielle de d￩formation. r￩solution des syst￨mes hyperstatiques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potentielle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4 Energie potentielle de d￩formation. r￩solution des syst￨mes hyperstatiques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4 Energie potentielle de d￩formation. r￩solution des syst￨mes hyperstatiques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5.6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7.5 Torsion des arbres de section non cylindriqu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Torsion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1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arbres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24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2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3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non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7.5 Torsion des arbres de section non cylindrique&#10;"/>
          <w:attr w:name="STARTPOS" w:val="3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cylindrique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CONTEXT" w:val="CHAPITRE 8?FLEXION SIMPLE&#10;"/>
          <w:attr w:name="STARTPOS" w:val="1"/>
          <w:attr w:name="LANGUAGE" w:val="0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6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>Flexion simple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6.1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8.1 G￩n￩ralit￩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Généralités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6.2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1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2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efforts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3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tranchants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4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4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2 D￩termination des efforts tranchants et des moments fl￩chissants par la m￩thode des sections&#10;"/>
          <w:attr w:name="STARTPOS" w:val="4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moments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fléchissant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6.3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 xml:space="preserve">Contraintes normale </w:t>
      </w:r>
      <w:smartTag w:uri="schemas-ifinger-com/smarttag" w:element="data">
        <w:smartTagPr>
          <w:attr w:name="CONTEXT" w:val="8.3 Contraintes normales et de cisaillement dans la section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et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3 Contraintes normales et de cisaillement dans la section&#10;"/>
          <w:attr w:name="STARTPOS" w:val="2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cisaillement </w:t>
      </w:r>
      <w:smartTag w:uri="schemas-ifinger-com/smarttag" w:element="data">
        <w:smartTagPr>
          <w:attr w:name="CONTEXT" w:val="8.3 Contraintes normales et de cisaillement dans la section&#10;"/>
          <w:attr w:name="STARTPOS" w:val="4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dans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3 Contraintes normales et de cisaillement dans la section&#10;"/>
          <w:attr w:name="STARTPOS" w:val="5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3 Contraintes normales et de cisaillement dans la section&#10;"/>
          <w:attr w:name="STARTPOS" w:val="5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section</w:t>
        </w:r>
      </w:smartTag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6.4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8.4 Calcul d’une poutre soumise a la flexion simple par la condition de résistanc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des poutres de sections simples et profilées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6.5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1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(flèche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)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27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d’une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3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poutre.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4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Equation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5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différentielle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6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6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8.5 Déformation (flèche ) d’une poutre. Equation différentielle de la flèche&#10;"/>
          <w:attr w:name="STARTPOS" w:val="7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flèche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6.6  Energie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13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potentielle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2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déformation.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4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5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5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6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flèche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6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par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7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l’intégral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MOHR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6.7  Méthode grapho-analytique pour la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4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Détermination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5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5.3 Energie potentielle de déformation. Détermination de la flèche par l’intégral MOHR&#10;"/>
          <w:attr w:name="STARTPOS" w:val="58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flèche. Théorème de VERICHAGINE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6.8  Poutre hyperstatique. Ordre d’hyperstaticite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6.9  Calcul des poutres hyperstatiques par la méthode :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6.9.1 Des déformations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6.9.2 Des forces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      6.9.3 Des travaux virtuels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u w:val="single"/>
          <w:lang w:val="fr-FR" w:eastAsia="fr-FR"/>
        </w:rPr>
      </w:pPr>
      <w:smartTag w:uri="schemas-ifinger-com/smarttag" w:element="data">
        <w:smartTagPr>
          <w:attr w:name="CONTEXT" w:val="CHAPITRE 4 ?FLAMBEMENT &#10;"/>
          <w:attr w:name="STARTPOS" w:val="1"/>
          <w:attr w:name="LANGUAGE" w:val="0"/>
        </w:smartTagPr>
        <w:r w:rsidRPr="007806AA">
          <w:rPr>
            <w:rFonts w:asciiTheme="minorBidi" w:hAnsiTheme="minorBidi" w:cstheme="minorBidi"/>
            <w:u w:val="single"/>
            <w:lang w:val="fr-FR" w:eastAsia="fr-FR"/>
          </w:rPr>
          <w:t>Chapitre</w:t>
        </w:r>
      </w:smartTag>
      <w:r w:rsidRPr="007806AA">
        <w:rPr>
          <w:rFonts w:asciiTheme="minorBidi" w:hAnsiTheme="minorBidi" w:cstheme="minorBidi"/>
          <w:u w:val="single"/>
          <w:lang w:val="fr-FR" w:eastAsia="fr-FR"/>
        </w:rPr>
        <w:t xml:space="preserve"> 7 </w:t>
      </w:r>
    </w:p>
    <w:p w:rsidR="00AA02ED" w:rsidRPr="007806AA" w:rsidRDefault="00AA02ED" w:rsidP="00AA02ED">
      <w:pPr>
        <w:pStyle w:val="Title"/>
        <w:rPr>
          <w:rFonts w:asciiTheme="minorBidi" w:hAnsiTheme="minorBidi" w:cstheme="minorBidi"/>
          <w:lang w:val="fr-FR" w:eastAsia="fr-FR"/>
        </w:rPr>
      </w:pPr>
      <w:r w:rsidRPr="007806AA">
        <w:rPr>
          <w:rFonts w:asciiTheme="minorBidi" w:hAnsiTheme="minorBidi" w:cstheme="minorBidi"/>
          <w:lang w:val="fr-FR" w:eastAsia="fr-FR"/>
        </w:rPr>
        <w:t xml:space="preserve">Flambage 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71 </w:t>
      </w:r>
      <w:smartTag w:uri="schemas-ifinger-com/smarttag" w:element="data">
        <w:smartTagPr>
          <w:attr w:name="CONTEXT" w:val="4.1 G￩n￩ralit￩s. Types d'￩quilibre statiqu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Généralités.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7.2 </w:t>
      </w:r>
      <w:smartTag w:uri="schemas-ifinger-com/smarttag" w:element="data">
        <w:smartTagPr>
          <w:attr w:name="CONTEXT" w:val="4.2 Force critiqu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Force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critique d’EULER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7.4 Elancement d’une tige. Limite </w:t>
      </w:r>
      <w:smartTag w:uri="schemas-ifinger-com/smarttag" w:element="data">
        <w:smartTagPr>
          <w:attr w:name="CONTEXT" w:val="4.4 Limite d'application de la formula d’EULER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d'application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Limite d'application de la formula d’EULER&#10;"/>
          <w:attr w:name="STARTPOS" w:val="2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4 Limite d'application de la formula d’EULER&#10;"/>
          <w:attr w:name="STARTPOS" w:val="29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la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formule  </w:t>
      </w:r>
      <w:smartTag w:uri="schemas-ifinger-com/smarttag" w:element="data">
        <w:smartTagPr>
          <w:attr w:name="CONTEXT" w:val="4.4 Limite d'application de la formula d’EULER&#10;"/>
          <w:attr w:name="STARTPOS" w:val="40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d’EULER</w:t>
        </w:r>
      </w:smartTag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7.5 </w:t>
      </w:r>
      <w:smartTag w:uri="schemas-ifinger-com/smarttag" w:element="data">
        <w:smartTagPr>
          <w:attr w:name="CONTEXT" w:val="4.5 Contrainte critique. Relation empirique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Contrainte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5 Contrainte critique. Relation empirique&#10;"/>
          <w:attr w:name="STARTPOS" w:val="16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critique.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</w:p>
    <w:p w:rsidR="00AA02ED" w:rsidRPr="007806AA" w:rsidRDefault="00AA02ED" w:rsidP="00AA02ED">
      <w:p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7.6 </w:t>
      </w:r>
      <w:smartTag w:uri="schemas-ifinger-com/smarttag" w:element="data">
        <w:smartTagPr>
          <w:attr w:name="CONTEXT" w:val="4.6 Calcul pratique des pi￨ces soumises au flambement&#10;"/>
          <w:attr w:name="STARTPOS" w:val="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Calcul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Calcul pratique des pi￨ces soumises au flambement&#10;"/>
          <w:attr w:name="STARTPOS" w:val="1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pratique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Calcul pratique des pi￨ces soumises au flambement&#10;"/>
          <w:attr w:name="STARTPOS" w:val="2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des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Calcul pratique des pi￨ces soumises au flambement&#10;"/>
          <w:attr w:name="STARTPOS" w:val="25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pièces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Calcul pratique des pi￨ces soumises au flambement&#10;"/>
          <w:attr w:name="STARTPOS" w:val="32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soumises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smartTag w:uri="schemas-ifinger-com/smarttag" w:element="data">
        <w:smartTagPr>
          <w:attr w:name="CONTEXT" w:val="4.6 Calcul pratique des pi￨ces soumises au flambement&#10;"/>
          <w:attr w:name="STARTPOS" w:val="41"/>
          <w:attr w:name="LANGUAGE" w:val="0"/>
        </w:smartTagPr>
        <w:r w:rsidRPr="007806AA">
          <w:rPr>
            <w:rFonts w:ascii="Arial" w:hAnsi="Arial"/>
            <w:sz w:val="22"/>
            <w:szCs w:val="26"/>
            <w:lang w:val="fr-FR" w:eastAsia="fr-FR"/>
          </w:rPr>
          <w:t>au</w:t>
        </w:r>
      </w:smartTag>
      <w:r w:rsidRPr="007806AA">
        <w:rPr>
          <w:rFonts w:ascii="Arial" w:hAnsi="Arial"/>
          <w:sz w:val="22"/>
          <w:szCs w:val="26"/>
          <w:lang w:val="fr-FR" w:eastAsia="fr-FR"/>
        </w:rPr>
        <w:t xml:space="preserve"> flambage ( Vérin , Vis …. ) </w:t>
      </w: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AA02ED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377AA" w:rsidRPr="007806AA" w:rsidRDefault="003377AA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3377AA" w:rsidRPr="007806AA" w:rsidRDefault="003377AA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bookmarkStart w:id="0" w:name="_GoBack"/>
      <w:bookmarkEnd w:id="0"/>
    </w:p>
    <w:sectPr w:rsidR="003377AA" w:rsidRPr="007806AA" w:rsidSect="008E545B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545B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7E153-789D-4E44-BAC1-2EC8D67B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18</cp:revision>
  <cp:lastPrinted>2012-09-25T06:19:00Z</cp:lastPrinted>
  <dcterms:created xsi:type="dcterms:W3CDTF">2014-09-21T17:12:00Z</dcterms:created>
  <dcterms:modified xsi:type="dcterms:W3CDTF">2019-07-20T07:45:00Z</dcterms:modified>
</cp:coreProperties>
</file>